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247ED6">
        <w:rPr>
          <w:rFonts w:ascii="Book Antiqua" w:hAnsi="Book Antiqua" w:cs="Arial"/>
          <w:sz w:val="22"/>
          <w:szCs w:val="22"/>
        </w:rPr>
        <w:t>aquisição de redes esportivas</w:t>
      </w:r>
      <w:r w:rsidRPr="00D46EA7">
        <w:rPr>
          <w:rFonts w:ascii="Book Antiqua" w:hAnsi="Book Antiqua" w:cs="Arial"/>
          <w:sz w:val="22"/>
          <w:szCs w:val="22"/>
        </w:rPr>
        <w:t>, conforme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Entregar os produtos/serviços em prazo não superior ao máximo estipulado na proposta. Caso a entrega não seja feita dentro do prazo, a adjudicatária ficará sujeita à multa estabelecida neste edital.</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Substituir os itens/serviços em desacordo à proposta ou às especificações do objeto desta licitação, ou que porventura sejam entregues com defeitos ou imperfeições.</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O transporte dos produtos provenientes do serviço, ou para utilização no mesmo deverão estar dentro do preconizado para cada um e devidamente protegido quanto a danos.</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Em caso de dano e extravio do produto durante o transporte, o mesmo deverá ser devidamente reposto, sem qualquer ônus adicional para o município.</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A adjudicatária, assim como a contratante, deverão atender a Lei Federal 12.846/2013, a fim de inibir as práticas de fraude e corrupção.</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Os produtos/serviços deverão obedecer às normas e padrão ABNT, INMETRO, ANVISA, Legislação Vigente e demais órgãos reguladores referente ao ramo de atividades.</w:t>
      </w:r>
    </w:p>
    <w:p w:rsidR="00E60431" w:rsidRPr="00324763" w:rsidRDefault="00E60431" w:rsidP="00E60431">
      <w:pPr>
        <w:numPr>
          <w:ilvl w:val="0"/>
          <w:numId w:val="19"/>
        </w:numPr>
        <w:spacing w:after="0" w:line="240" w:lineRule="auto"/>
        <w:jc w:val="both"/>
        <w:rPr>
          <w:rFonts w:ascii="Book Antiqua" w:hAnsi="Book Antiqua"/>
          <w:b/>
          <w:sz w:val="22"/>
          <w:szCs w:val="22"/>
        </w:rPr>
      </w:pPr>
      <w:r w:rsidRPr="00324763">
        <w:rPr>
          <w:rFonts w:ascii="Book Antiqua" w:hAnsi="Book Antiqua"/>
          <w:sz w:val="22"/>
          <w:szCs w:val="22"/>
        </w:rPr>
        <w:lastRenderedPageBreak/>
        <w:t>O produto/serviço deverá atender integralmente as especificações do edital.</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 xml:space="preserve">Se os itens apresentarem desconformidades com as exigências normativas, não serão recebidos definitivamente, devendo ser imediatamente substituídos pela </w:t>
      </w:r>
      <w:r w:rsidRPr="00324763">
        <w:rPr>
          <w:rFonts w:ascii="Book Antiqua" w:hAnsi="Book Antiqua"/>
          <w:bCs/>
          <w:sz w:val="22"/>
          <w:szCs w:val="22"/>
        </w:rPr>
        <w:t>contratada</w:t>
      </w:r>
      <w:r w:rsidRPr="00324763">
        <w:rPr>
          <w:rFonts w:ascii="Book Antiqua" w:hAnsi="Book Antiqua"/>
          <w:sz w:val="22"/>
          <w:szCs w:val="22"/>
        </w:rPr>
        <w:t xml:space="preserve">, sem ônus para a </w:t>
      </w:r>
      <w:r w:rsidRPr="00324763">
        <w:rPr>
          <w:rFonts w:ascii="Book Antiqua" w:hAnsi="Book Antiqua"/>
          <w:bCs/>
          <w:sz w:val="22"/>
          <w:szCs w:val="22"/>
        </w:rPr>
        <w:t>administração</w:t>
      </w:r>
      <w:r w:rsidRPr="00324763">
        <w:rPr>
          <w:rFonts w:ascii="Book Antiqua" w:hAnsi="Book Antiqua"/>
          <w:sz w:val="22"/>
          <w:szCs w:val="22"/>
        </w:rPr>
        <w:t xml:space="preserve">. </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 xml:space="preserve">Consultar com antecedência o seu fornecedor quanto ao prazo de entrega dos itens especificados, </w:t>
      </w:r>
      <w:r w:rsidRPr="00324763">
        <w:rPr>
          <w:rFonts w:ascii="Book Antiqua" w:hAnsi="Book Antiqua"/>
          <w:bCs/>
          <w:sz w:val="22"/>
          <w:szCs w:val="22"/>
        </w:rPr>
        <w:t xml:space="preserve">não cabendo, portanto, a justificativa de atraso do fornecimento </w:t>
      </w:r>
      <w:r w:rsidRPr="00324763">
        <w:rPr>
          <w:rFonts w:ascii="Book Antiqua" w:hAnsi="Book Antiqua"/>
          <w:sz w:val="22"/>
          <w:szCs w:val="22"/>
        </w:rPr>
        <w:t xml:space="preserve">devido ao não cumprimento da entrega por parte do fornecedor. </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 xml:space="preserve">Aceitar toda e qualquer fiscalização da </w:t>
      </w:r>
      <w:r w:rsidRPr="00324763">
        <w:rPr>
          <w:rFonts w:ascii="Book Antiqua" w:hAnsi="Book Antiqua"/>
          <w:bCs/>
          <w:sz w:val="22"/>
          <w:szCs w:val="22"/>
        </w:rPr>
        <w:t>administração</w:t>
      </w:r>
      <w:r w:rsidRPr="00324763">
        <w:rPr>
          <w:rFonts w:ascii="Book Antiqua" w:hAnsi="Book Antiqua"/>
          <w:sz w:val="22"/>
          <w:szCs w:val="22"/>
        </w:rPr>
        <w:t>, no tocante ao objeto do presente termo de referência, assim como ao cumprimento das obrigações previstas no edital</w:t>
      </w:r>
      <w:r w:rsidRPr="00324763">
        <w:rPr>
          <w:rFonts w:ascii="Book Antiqua" w:hAnsi="Book Antiqua"/>
          <w:bCs/>
          <w:sz w:val="22"/>
          <w:szCs w:val="22"/>
        </w:rPr>
        <w:t>, conforme Art. 56 da Portaria Interministerial nº 507, de 24 de Novembro de 2011</w:t>
      </w:r>
      <w:r w:rsidRPr="00324763">
        <w:rPr>
          <w:rFonts w:ascii="Book Antiqua" w:hAnsi="Book Antiqua"/>
          <w:sz w:val="22"/>
          <w:szCs w:val="22"/>
        </w:rPr>
        <w:t xml:space="preserve">. </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 xml:space="preserve">A existência e atuação da fiscalização da </w:t>
      </w:r>
      <w:r w:rsidRPr="00324763">
        <w:rPr>
          <w:rFonts w:ascii="Book Antiqua" w:hAnsi="Book Antiqua"/>
          <w:bCs/>
          <w:sz w:val="22"/>
          <w:szCs w:val="22"/>
        </w:rPr>
        <w:t>administração</w:t>
      </w:r>
      <w:r w:rsidRPr="00324763">
        <w:rPr>
          <w:rFonts w:ascii="Book Antiqua" w:hAnsi="Book Antiqua"/>
          <w:sz w:val="22"/>
          <w:szCs w:val="22"/>
        </w:rPr>
        <w:t xml:space="preserve">, em nada restringem a responsabilidade única, integral e exclusiva da </w:t>
      </w:r>
      <w:r w:rsidRPr="00324763">
        <w:rPr>
          <w:rFonts w:ascii="Book Antiqua" w:hAnsi="Book Antiqua"/>
          <w:bCs/>
          <w:sz w:val="22"/>
          <w:szCs w:val="22"/>
        </w:rPr>
        <w:t>contratada</w:t>
      </w:r>
      <w:r w:rsidRPr="00324763">
        <w:rPr>
          <w:rFonts w:ascii="Book Antiqua" w:hAnsi="Book Antiqua"/>
          <w:sz w:val="22"/>
          <w:szCs w:val="22"/>
        </w:rPr>
        <w:t xml:space="preserve">, no que concerne ao fornecimento dos equipamentos e as suas consequências e implicações. </w:t>
      </w:r>
    </w:p>
    <w:p w:rsidR="00E60431" w:rsidRPr="00324763" w:rsidRDefault="00E60431" w:rsidP="00E60431">
      <w:pPr>
        <w:numPr>
          <w:ilvl w:val="0"/>
          <w:numId w:val="19"/>
        </w:numPr>
        <w:spacing w:after="0" w:line="240" w:lineRule="auto"/>
        <w:jc w:val="both"/>
        <w:rPr>
          <w:rFonts w:ascii="Book Antiqua" w:hAnsi="Book Antiqua"/>
          <w:sz w:val="22"/>
          <w:szCs w:val="22"/>
        </w:rPr>
      </w:pPr>
      <w:r w:rsidRPr="00324763">
        <w:rPr>
          <w:rFonts w:ascii="Book Antiqua" w:hAnsi="Book Antiqua"/>
          <w:sz w:val="22"/>
          <w:szCs w:val="22"/>
        </w:rPr>
        <w:t>A Adjudicatária deverá manter, durante toda a execução do objeto,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(arts.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60431" w:rsidRPr="00324763" w:rsidRDefault="00E60431" w:rsidP="00E60431">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O fornecimento dos produtos/serviços deverá ser efetuado contando o prazo a partir da autorização da AF. (Autorização de Fornecimento), no local indicado na requisição, desde que apresentada à requisição devidamente preenchida.</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Os produtos deverão/serviços ser entregues nos locais indicados na Autorização de Fornecimento. </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Quando da entrega dos produtos/serviços, o fornecedor deverá observar o horário de funcionamento dos locais solicitados, sendo em sua maioria das 12:00 as 18:00 horas. </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A adjudicatária deverá entregar todo o material/serviço solicitado através da autorização de fornecimento, não havendo recebimento das mercadorias bem como pagamento em caso de entrega parcial até que ocorra o adimplemento total da obrigação.</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Se a nota fiscal não estiver de acordo com o entregue, será estabelecido um prazo de 0</w:t>
      </w:r>
      <w:smartTag w:uri="urn:schemas-microsoft-com:office:smarttags" w:element="metricconverter">
        <w:smartTagPr>
          <w:attr w:name="ProductID" w:val="1 a"/>
        </w:smartTagPr>
        <w:r w:rsidRPr="00324763">
          <w:rPr>
            <w:rFonts w:ascii="Book Antiqua" w:hAnsi="Book Antiqua"/>
            <w:sz w:val="22"/>
            <w:szCs w:val="22"/>
          </w:rPr>
          <w:t>1 a</w:t>
        </w:r>
      </w:smartTag>
      <w:r w:rsidRPr="00324763">
        <w:rPr>
          <w:rFonts w:ascii="Book Antiqua" w:hAnsi="Book Antiqua"/>
          <w:sz w:val="22"/>
          <w:szCs w:val="22"/>
        </w:rPr>
        <w:t>03 dias úteis para a substituição da mesma por outra contendo apenas os itens recebidos.</w:t>
      </w:r>
    </w:p>
    <w:p w:rsidR="00E60431" w:rsidRPr="00324763" w:rsidRDefault="00E60431" w:rsidP="00E60431">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 xml:space="preserve">Os valores das notas fiscais deverão ser os mesmos consignados na autorização de fornecimento, sem o que não será liberado o respectivo pagamento. Em caso de </w:t>
      </w:r>
      <w:r w:rsidRPr="00324763">
        <w:rPr>
          <w:rFonts w:ascii="Book Antiqua" w:hAnsi="Book Antiqua"/>
          <w:sz w:val="22"/>
          <w:szCs w:val="22"/>
        </w:rPr>
        <w:lastRenderedPageBreak/>
        <w:t>divergência, será estabelecido um prazo de 0</w:t>
      </w:r>
      <w:smartTag w:uri="urn:schemas-microsoft-com:office:smarttags" w:element="metricconverter">
        <w:smartTagPr>
          <w:attr w:name="ProductID" w:val="1 a"/>
        </w:smartTagPr>
        <w:r w:rsidRPr="00324763">
          <w:rPr>
            <w:rFonts w:ascii="Book Antiqua" w:hAnsi="Book Antiqua"/>
            <w:sz w:val="22"/>
            <w:szCs w:val="22"/>
          </w:rPr>
          <w:t>1 a</w:t>
        </w:r>
      </w:smartTag>
      <w:r w:rsidRPr="00324763">
        <w:rPr>
          <w:rFonts w:ascii="Book Antiqua" w:hAnsi="Book Antiqua"/>
          <w:sz w:val="22"/>
          <w:szCs w:val="22"/>
        </w:rPr>
        <w:t>03 dias úteis para a adjudicatária fazer a substituição.</w:t>
      </w:r>
    </w:p>
    <w:p w:rsidR="00E60431" w:rsidRPr="00324763" w:rsidRDefault="00E60431" w:rsidP="00E60431">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 xml:space="preserve">Os produtos entregues ou serviços prestados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E60431" w:rsidRPr="00324763" w:rsidRDefault="00E60431" w:rsidP="00E60431">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Independentemente da aceitação, a adjudicatária garantirá a qualidade dos produtos/serviços entregues pelo prazo estabelecido na garantia do produto, obrigando-se a substituir aquele que apresentar irregularidade no prazo estabelecido pelo Município de Rolândia.</w:t>
      </w:r>
    </w:p>
    <w:p w:rsidR="00E60431" w:rsidRPr="00324763" w:rsidRDefault="00E60431" w:rsidP="00E60431">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As solicitações de produtos/serviços obedecerão à conveniência e às necessidades conforme o edital. A existência dos preços registrados não obriga o Município de Rolândia a firmar as contratações que dele poderão advir, facultando-se-lhe a realização de licitação específica para o item pretendido, sendo assegurado ao beneficiário do registro à preferência de fornecimento em igualdade de condições.</w:t>
      </w:r>
    </w:p>
    <w:p w:rsidR="00E60431" w:rsidRPr="00324763" w:rsidRDefault="00E60431" w:rsidP="00E60431">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Na eventualidade de um produto/serviço não ser entregue em conformidade com os termos do edital, a vencedora do mesmo fica responsável por sanar o problema, não acarretando em nenhum ônus adicional ao Município.</w:t>
      </w:r>
    </w:p>
    <w:p w:rsidR="00E60431" w:rsidRPr="00324763" w:rsidRDefault="00E60431" w:rsidP="00E60431">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Caso a proponente entregue um produto/serviço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Todos os itens licitados devem estar de acordo com o descritivo constante em sua respectiva discriminação.</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O(s) material(is)/serviço(s) será(ão) recebido(s) provisoriamente, para efeito de posterior verificação de sua conformidade com as especificações constantes neste Documento de Referência. </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A verificação da conformidade das especificações do(s) material(is)/serviço(s) ocorrerá no ato da entrega. Admitida à conformidade quantitativa e qualitativa, o(s) material(is) será(ão) recebido(s) definitivamente, mediante “atesto” na Nota Fiscal, com a consequente aceitação do(s) objeto(s). </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Na hipótese de constatação de anomalias que comprometam a utilização adequada do(s) material(is)/serviço(s), este(s) será(ão) rejeitado(s), em todo ou em parte, conforme dispõe o Art. 17, § 1º da Lei nº 14.133/21, sem qualquer ônus para a Prefeitura Municipal de Rolândia, devendo o fornecedor reapresentá-lo(s) no prazo de até 02 (dois) dias corridos, a partir da data de solicitação da substituição. </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Caberá ao fornecedor arcar com os custos diretos e indiretos, inclusive despesas com embalagem, taxas de frete e seguro da entrega do(s) material(is) a ser(em) substituído(s). </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O(s) material(is)/serviço(s) deverá(ão) ser entregue(s) acondicionado(s) em embalagem própria para cada material. </w:t>
      </w:r>
    </w:p>
    <w:p w:rsidR="00E60431" w:rsidRPr="00324763" w:rsidRDefault="00E60431" w:rsidP="00E60431">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A Prefeitura Municipal de Rolândia reserva-se o direito de impugnar o material(is)/serviço(s) entregue(s), se esse(s) não estiver(em) de acordo com as especificações técnicas deste Documento de Referência.</w:t>
      </w:r>
    </w:p>
    <w:p w:rsidR="00E60431" w:rsidRPr="00324763" w:rsidRDefault="00E60431" w:rsidP="00E60431">
      <w:pPr>
        <w:ind w:left="567" w:hanging="425"/>
        <w:rPr>
          <w:rFonts w:ascii="Book Antiqua" w:hAnsi="Book Antiqua"/>
          <w:sz w:val="22"/>
          <w:szCs w:val="22"/>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2F1B2D"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Pr="00E664E6">
        <w:rPr>
          <w:rFonts w:ascii="Book Antiqua" w:hAnsi="Book Antiqua" w:cs="Arial"/>
          <w:sz w:val="22"/>
          <w:szCs w:val="22"/>
          <w:highlight w:val="yellow"/>
        </w:rPr>
        <w:t>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disciplinada no Decreto 7.892/2013.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w:t>
      </w:r>
      <w:r w:rsidRPr="00D46EA7">
        <w:rPr>
          <w:rFonts w:ascii="Book Antiqua" w:hAnsi="Book Antiqua" w:cs="Arial"/>
          <w:sz w:val="22"/>
          <w:szCs w:val="22"/>
        </w:rPr>
        <w:lastRenderedPageBreak/>
        <w:t xml:space="preserve">serão de exclusiva responsabilidade do Detentor do Registro de Preços, assim definido na Norma Tributária. </w:t>
      </w:r>
    </w:p>
    <w:p w:rsidR="00247ED6" w:rsidRDefault="009513B5" w:rsidP="00247ED6">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95345D" w:rsidRPr="00247ED6" w:rsidRDefault="0095345D" w:rsidP="00247ED6">
      <w:pPr>
        <w:numPr>
          <w:ilvl w:val="0"/>
          <w:numId w:val="13"/>
        </w:numPr>
        <w:spacing w:after="0" w:line="240" w:lineRule="auto"/>
        <w:jc w:val="both"/>
        <w:rPr>
          <w:rFonts w:ascii="Book Antiqua" w:hAnsi="Book Antiqua" w:cs="Arial"/>
          <w:sz w:val="22"/>
          <w:szCs w:val="22"/>
        </w:rPr>
      </w:pPr>
      <w:r w:rsidRPr="00247ED6">
        <w:rPr>
          <w:rFonts w:ascii="Book Antiqua" w:hAnsi="Book Antiqua" w:cs="Arial"/>
          <w:sz w:val="22"/>
          <w:szCs w:val="22"/>
        </w:rPr>
        <w:t>CLÁUSULA NONA - DAS PENALIDADES</w:t>
      </w:r>
      <w:r w:rsidRPr="00247ED6">
        <w:rPr>
          <w:rFonts w:ascii="Book Antiqua" w:eastAsia="Arial Unicode MS" w:hAnsi="Book Antiqua" w:cs="Helvetica"/>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10.520/2002 e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O prazo de entrega dos itens será de até ___ (________) dias, contados a partir da emissão da autorização de fornecimento e o prazo de vigência da presente ata de registro de preços será de ___ (_________)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E60431" w:rsidRDefault="00C63C6D" w:rsidP="00A7189E">
      <w:pPr>
        <w:spacing w:after="0" w:line="240" w:lineRule="auto"/>
        <w:jc w:val="both"/>
        <w:rPr>
          <w:rFonts w:ascii="Book Antiqua" w:hAnsi="Book Antiqua" w:cs="Arial"/>
          <w:bCs/>
          <w:sz w:val="22"/>
          <w:szCs w:val="22"/>
        </w:rPr>
      </w:pPr>
      <w:r w:rsidRPr="00E60431">
        <w:rPr>
          <w:rFonts w:ascii="Book Antiqua" w:hAnsi="Book Antiqua" w:cs="Arial"/>
          <w:bCs/>
          <w:sz w:val="22"/>
          <w:szCs w:val="22"/>
        </w:rPr>
        <w:t>O preço registrado poderá ser cancelado de pleno direito, nas seguintes situações:</w:t>
      </w:r>
    </w:p>
    <w:p w:rsidR="00C63C6D" w:rsidRPr="00E60431" w:rsidRDefault="00C63C6D" w:rsidP="00A7189E">
      <w:pPr>
        <w:spacing w:after="0" w:line="240" w:lineRule="auto"/>
        <w:jc w:val="both"/>
        <w:rPr>
          <w:rFonts w:ascii="Book Antiqua" w:hAnsi="Book Antiqua" w:cs="Arial"/>
          <w:bCs/>
          <w:sz w:val="22"/>
          <w:szCs w:val="22"/>
        </w:rPr>
      </w:pPr>
      <w:r w:rsidRPr="00E60431">
        <w:rPr>
          <w:rFonts w:ascii="Book Antiqua" w:hAnsi="Book Antiqua" w:cs="Arial"/>
          <w:bCs/>
          <w:sz w:val="22"/>
          <w:szCs w:val="22"/>
        </w:rPr>
        <w:t xml:space="preserve">I – Pelo Município de Rolândia: </w:t>
      </w:r>
    </w:p>
    <w:p w:rsidR="00C63C6D" w:rsidRPr="00E60431" w:rsidRDefault="00C63C6D" w:rsidP="00A7189E">
      <w:pPr>
        <w:numPr>
          <w:ilvl w:val="0"/>
          <w:numId w:val="14"/>
        </w:numPr>
        <w:spacing w:after="0" w:line="240" w:lineRule="auto"/>
        <w:jc w:val="both"/>
        <w:rPr>
          <w:rFonts w:ascii="Book Antiqua" w:hAnsi="Book Antiqua" w:cs="Arial"/>
          <w:bCs/>
          <w:sz w:val="22"/>
          <w:szCs w:val="22"/>
        </w:rPr>
      </w:pPr>
      <w:r w:rsidRPr="00E60431">
        <w:rPr>
          <w:rFonts w:ascii="Book Antiqua" w:hAnsi="Book Antiqua" w:cs="Arial"/>
          <w:bCs/>
          <w:sz w:val="22"/>
          <w:szCs w:val="22"/>
        </w:rPr>
        <w:t xml:space="preserve">Quando o fornecedor não cumprir as obrigações constantes deste </w:t>
      </w:r>
      <w:r w:rsidR="00B54893" w:rsidRPr="00E60431">
        <w:rPr>
          <w:rFonts w:ascii="Book Antiqua" w:hAnsi="Book Antiqua" w:cs="Arial"/>
          <w:bCs/>
          <w:sz w:val="22"/>
          <w:szCs w:val="22"/>
        </w:rPr>
        <w:t>termo</w:t>
      </w:r>
      <w:r w:rsidRPr="00E60431">
        <w:rPr>
          <w:rFonts w:ascii="Book Antiqua" w:hAnsi="Book Antiqua" w:cs="Arial"/>
          <w:bCs/>
          <w:sz w:val="22"/>
          <w:szCs w:val="22"/>
        </w:rPr>
        <w:t>;</w:t>
      </w:r>
    </w:p>
    <w:p w:rsidR="00C63C6D" w:rsidRPr="00E60431" w:rsidRDefault="00C63C6D" w:rsidP="00A7189E">
      <w:pPr>
        <w:numPr>
          <w:ilvl w:val="0"/>
          <w:numId w:val="14"/>
        </w:numPr>
        <w:spacing w:after="0" w:line="240" w:lineRule="auto"/>
        <w:jc w:val="both"/>
        <w:rPr>
          <w:rFonts w:ascii="Book Antiqua" w:hAnsi="Book Antiqua" w:cs="Arial"/>
          <w:bCs/>
          <w:sz w:val="22"/>
          <w:szCs w:val="22"/>
        </w:rPr>
      </w:pPr>
      <w:r w:rsidRPr="00E60431">
        <w:rPr>
          <w:rFonts w:ascii="Book Antiqua" w:hAnsi="Book Antiqua" w:cs="Arial"/>
          <w:bCs/>
          <w:sz w:val="22"/>
          <w:szCs w:val="22"/>
        </w:rPr>
        <w:t xml:space="preserve">Quando o fornecedor não assinar </w:t>
      </w:r>
      <w:r w:rsidR="00B54893" w:rsidRPr="00E60431">
        <w:rPr>
          <w:rFonts w:ascii="Book Antiqua" w:hAnsi="Book Antiqua" w:cs="Arial"/>
          <w:bCs/>
          <w:sz w:val="22"/>
          <w:szCs w:val="22"/>
        </w:rPr>
        <w:t xml:space="preserve">a ata de registro </w:t>
      </w:r>
      <w:r w:rsidRPr="00E60431">
        <w:rPr>
          <w:rFonts w:ascii="Book Antiqua" w:hAnsi="Book Antiqua" w:cs="Arial"/>
          <w:bCs/>
          <w:sz w:val="22"/>
          <w:szCs w:val="22"/>
        </w:rPr>
        <w:t>no prazo estabelecido;</w:t>
      </w:r>
    </w:p>
    <w:p w:rsidR="00C63C6D" w:rsidRPr="00E60431" w:rsidRDefault="00C63C6D" w:rsidP="00A7189E">
      <w:pPr>
        <w:numPr>
          <w:ilvl w:val="0"/>
          <w:numId w:val="14"/>
        </w:numPr>
        <w:spacing w:after="0" w:line="240" w:lineRule="auto"/>
        <w:jc w:val="both"/>
        <w:rPr>
          <w:rFonts w:ascii="Book Antiqua" w:hAnsi="Book Antiqua" w:cs="Arial"/>
          <w:bCs/>
          <w:sz w:val="22"/>
          <w:szCs w:val="22"/>
        </w:rPr>
      </w:pPr>
      <w:r w:rsidRPr="00E60431">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E60431">
        <w:rPr>
          <w:rFonts w:ascii="Book Antiqua" w:hAnsi="Book Antiqua" w:cs="Arial"/>
          <w:bCs/>
          <w:sz w:val="22"/>
          <w:szCs w:val="22"/>
        </w:rPr>
        <w:t>155 a 163</w:t>
      </w:r>
      <w:r w:rsidRPr="00E60431">
        <w:rPr>
          <w:rFonts w:ascii="Book Antiqua" w:hAnsi="Book Antiqua" w:cs="Arial"/>
          <w:bCs/>
          <w:sz w:val="22"/>
          <w:szCs w:val="22"/>
        </w:rPr>
        <w:t xml:space="preserve"> da Lei </w:t>
      </w:r>
      <w:r w:rsidR="00EB4660" w:rsidRPr="00E60431">
        <w:rPr>
          <w:rFonts w:ascii="Book Antiqua" w:hAnsi="Book Antiqua" w:cs="Arial"/>
          <w:bCs/>
          <w:sz w:val="22"/>
          <w:szCs w:val="22"/>
        </w:rPr>
        <w:t>14.133/21</w:t>
      </w:r>
      <w:r w:rsidRPr="00E60431">
        <w:rPr>
          <w:rFonts w:ascii="Book Antiqua" w:hAnsi="Book Antiqua" w:cs="Arial"/>
          <w:bCs/>
          <w:sz w:val="22"/>
          <w:szCs w:val="22"/>
        </w:rPr>
        <w:t>;</w:t>
      </w:r>
    </w:p>
    <w:p w:rsidR="00C63C6D" w:rsidRPr="00E60431" w:rsidRDefault="00C63C6D" w:rsidP="00A7189E">
      <w:pPr>
        <w:numPr>
          <w:ilvl w:val="0"/>
          <w:numId w:val="14"/>
        </w:numPr>
        <w:spacing w:after="0" w:line="240" w:lineRule="auto"/>
        <w:jc w:val="both"/>
        <w:rPr>
          <w:rFonts w:ascii="Book Antiqua" w:hAnsi="Book Antiqua" w:cs="Arial"/>
          <w:bCs/>
          <w:sz w:val="22"/>
          <w:szCs w:val="22"/>
        </w:rPr>
      </w:pPr>
      <w:r w:rsidRPr="00E60431">
        <w:rPr>
          <w:rFonts w:ascii="Book Antiqua" w:hAnsi="Book Antiqua" w:cs="Arial"/>
          <w:bCs/>
          <w:sz w:val="22"/>
          <w:szCs w:val="22"/>
        </w:rPr>
        <w:t>Em qualquer hipótese de inexecução total ou parcial da Ordem de Fornecimento decorrente deste registro;</w:t>
      </w:r>
    </w:p>
    <w:p w:rsidR="00C63C6D" w:rsidRPr="00E60431" w:rsidRDefault="00C63C6D" w:rsidP="00A7189E">
      <w:pPr>
        <w:numPr>
          <w:ilvl w:val="0"/>
          <w:numId w:val="14"/>
        </w:numPr>
        <w:spacing w:after="0" w:line="240" w:lineRule="auto"/>
        <w:jc w:val="both"/>
        <w:rPr>
          <w:rFonts w:ascii="Book Antiqua" w:hAnsi="Book Antiqua" w:cs="Arial"/>
          <w:bCs/>
          <w:sz w:val="22"/>
          <w:szCs w:val="22"/>
        </w:rPr>
      </w:pPr>
      <w:r w:rsidRPr="00E60431">
        <w:rPr>
          <w:rFonts w:ascii="Book Antiqua" w:hAnsi="Book Antiqua" w:cs="Arial"/>
          <w:bCs/>
          <w:sz w:val="22"/>
          <w:szCs w:val="22"/>
        </w:rPr>
        <w:t>Os preços registrados se apresentarem superiores aos praticados no mercado;</w:t>
      </w:r>
    </w:p>
    <w:p w:rsidR="00C63C6D" w:rsidRPr="00E60431" w:rsidRDefault="00C63C6D" w:rsidP="00A7189E">
      <w:pPr>
        <w:numPr>
          <w:ilvl w:val="0"/>
          <w:numId w:val="14"/>
        </w:numPr>
        <w:spacing w:after="0" w:line="240" w:lineRule="auto"/>
        <w:jc w:val="both"/>
        <w:rPr>
          <w:rFonts w:ascii="Book Antiqua" w:hAnsi="Book Antiqua" w:cs="Arial"/>
          <w:bCs/>
          <w:sz w:val="22"/>
          <w:szCs w:val="22"/>
        </w:rPr>
      </w:pPr>
      <w:r w:rsidRPr="00E60431">
        <w:rPr>
          <w:rFonts w:ascii="Book Antiqua" w:hAnsi="Book Antiqua" w:cs="Arial"/>
          <w:bCs/>
          <w:sz w:val="22"/>
          <w:szCs w:val="22"/>
        </w:rPr>
        <w:t>Por razão de interesse público devidamente demonstrada e justificada pelo Município de Rolândia.</w:t>
      </w:r>
    </w:p>
    <w:p w:rsidR="00A7189E" w:rsidRPr="00E60431" w:rsidRDefault="00A7189E" w:rsidP="00A7189E">
      <w:pPr>
        <w:spacing w:after="0" w:line="240" w:lineRule="auto"/>
        <w:ind w:left="720"/>
        <w:jc w:val="both"/>
        <w:rPr>
          <w:rFonts w:ascii="Book Antiqua" w:hAnsi="Book Antiqua" w:cs="Arial"/>
          <w:bCs/>
          <w:sz w:val="22"/>
          <w:szCs w:val="22"/>
        </w:rPr>
      </w:pPr>
    </w:p>
    <w:p w:rsidR="00C63C6D" w:rsidRPr="00E60431" w:rsidRDefault="00C63C6D" w:rsidP="00A7189E">
      <w:pPr>
        <w:spacing w:after="0" w:line="240" w:lineRule="auto"/>
        <w:jc w:val="both"/>
        <w:rPr>
          <w:rFonts w:ascii="Book Antiqua" w:hAnsi="Book Antiqua" w:cs="Arial"/>
          <w:bCs/>
          <w:sz w:val="22"/>
          <w:szCs w:val="22"/>
        </w:rPr>
      </w:pPr>
      <w:r w:rsidRPr="00E60431">
        <w:rPr>
          <w:rFonts w:ascii="Book Antiqua" w:hAnsi="Book Antiqua" w:cs="Arial"/>
          <w:bCs/>
          <w:sz w:val="22"/>
          <w:szCs w:val="22"/>
        </w:rPr>
        <w:t>II – Pelo fornecedor:</w:t>
      </w:r>
    </w:p>
    <w:p w:rsidR="00C63C6D" w:rsidRPr="00E60431" w:rsidRDefault="00C63C6D" w:rsidP="00A7189E">
      <w:pPr>
        <w:numPr>
          <w:ilvl w:val="0"/>
          <w:numId w:val="15"/>
        </w:numPr>
        <w:spacing w:after="0" w:line="240" w:lineRule="auto"/>
        <w:jc w:val="both"/>
        <w:rPr>
          <w:rFonts w:ascii="Book Antiqua" w:hAnsi="Book Antiqua" w:cs="Arial"/>
          <w:bCs/>
          <w:sz w:val="22"/>
          <w:szCs w:val="22"/>
        </w:rPr>
      </w:pPr>
      <w:r w:rsidRPr="00E60431">
        <w:rPr>
          <w:rFonts w:ascii="Book Antiqua" w:hAnsi="Book Antiqua" w:cs="Arial"/>
          <w:bCs/>
          <w:sz w:val="22"/>
          <w:szCs w:val="22"/>
        </w:rPr>
        <w:t xml:space="preserve">Mediante solicitação por escrito, comprovando estar impossibilitado de cumprir as exigências deste </w:t>
      </w:r>
      <w:r w:rsidR="00B54893" w:rsidRPr="00E60431">
        <w:rPr>
          <w:rFonts w:ascii="Book Antiqua" w:hAnsi="Book Antiqua" w:cs="Arial"/>
          <w:bCs/>
          <w:sz w:val="22"/>
          <w:szCs w:val="22"/>
        </w:rPr>
        <w:t>termo</w:t>
      </w:r>
      <w:r w:rsidRPr="00E60431">
        <w:rPr>
          <w:rFonts w:ascii="Book Antiqua" w:hAnsi="Book Antiqua" w:cs="Arial"/>
          <w:bCs/>
          <w:sz w:val="22"/>
          <w:szCs w:val="22"/>
        </w:rPr>
        <w:t>;</w:t>
      </w:r>
    </w:p>
    <w:p w:rsidR="00C63C6D" w:rsidRPr="00E60431" w:rsidRDefault="00C63C6D" w:rsidP="00A7189E">
      <w:pPr>
        <w:numPr>
          <w:ilvl w:val="0"/>
          <w:numId w:val="15"/>
        </w:numPr>
        <w:spacing w:after="0" w:line="240" w:lineRule="auto"/>
        <w:jc w:val="both"/>
        <w:rPr>
          <w:rFonts w:ascii="Book Antiqua" w:hAnsi="Book Antiqua" w:cs="Arial"/>
          <w:bCs/>
          <w:sz w:val="22"/>
          <w:szCs w:val="22"/>
        </w:rPr>
      </w:pPr>
      <w:r w:rsidRPr="00E60431">
        <w:rPr>
          <w:rFonts w:ascii="Book Antiqua" w:hAnsi="Book Antiqua" w:cs="Arial"/>
          <w:bCs/>
          <w:sz w:val="22"/>
          <w:szCs w:val="22"/>
        </w:rPr>
        <w:t xml:space="preserve">Quando comprovada a ocorrência de quaisquer das hipóteses contidas no art. </w:t>
      </w:r>
      <w:r w:rsidR="00EB4660" w:rsidRPr="00E60431">
        <w:rPr>
          <w:rFonts w:ascii="Book Antiqua" w:hAnsi="Book Antiqua" w:cs="Arial"/>
          <w:bCs/>
          <w:sz w:val="22"/>
          <w:szCs w:val="22"/>
        </w:rPr>
        <w:t>155</w:t>
      </w:r>
      <w:r w:rsidRPr="00E60431">
        <w:rPr>
          <w:rFonts w:ascii="Book Antiqua" w:hAnsi="Book Antiqua" w:cs="Arial"/>
          <w:bCs/>
          <w:sz w:val="22"/>
          <w:szCs w:val="22"/>
        </w:rPr>
        <w:t xml:space="preserve">, incisos </w:t>
      </w:r>
      <w:r w:rsidR="00EB4660" w:rsidRPr="00E60431">
        <w:rPr>
          <w:rFonts w:ascii="Book Antiqua" w:hAnsi="Book Antiqua" w:cs="Arial"/>
          <w:bCs/>
          <w:sz w:val="22"/>
          <w:szCs w:val="22"/>
        </w:rPr>
        <w:t>I a VII</w:t>
      </w:r>
      <w:r w:rsidRPr="00E60431">
        <w:rPr>
          <w:rFonts w:ascii="Book Antiqua" w:hAnsi="Book Antiqua" w:cs="Arial"/>
          <w:bCs/>
          <w:sz w:val="22"/>
          <w:szCs w:val="22"/>
        </w:rPr>
        <w:t xml:space="preserve"> da Lei </w:t>
      </w:r>
      <w:r w:rsidR="00EB4660" w:rsidRPr="00E60431">
        <w:rPr>
          <w:rFonts w:ascii="Book Antiqua" w:hAnsi="Book Antiqua" w:cs="Arial"/>
          <w:bCs/>
          <w:sz w:val="22"/>
          <w:szCs w:val="22"/>
        </w:rPr>
        <w:t>14.133/21</w:t>
      </w:r>
      <w:r w:rsidRPr="00E60431">
        <w:rPr>
          <w:rFonts w:ascii="Book Antiqua" w:hAnsi="Book Antiqua" w:cs="Arial"/>
          <w:bCs/>
          <w:sz w:val="22"/>
          <w:szCs w:val="22"/>
        </w:rPr>
        <w:t>.</w:t>
      </w:r>
    </w:p>
    <w:p w:rsidR="00A7189E" w:rsidRPr="00E60431" w:rsidRDefault="00A7189E" w:rsidP="00A7189E">
      <w:pPr>
        <w:spacing w:after="0" w:line="240" w:lineRule="auto"/>
        <w:ind w:left="720"/>
        <w:jc w:val="both"/>
        <w:rPr>
          <w:rFonts w:ascii="Book Antiqua" w:hAnsi="Book Antiqua" w:cs="Arial"/>
          <w:bCs/>
          <w:sz w:val="22"/>
          <w:szCs w:val="22"/>
        </w:rPr>
      </w:pPr>
    </w:p>
    <w:p w:rsidR="00C63C6D" w:rsidRPr="00E60431" w:rsidRDefault="00C63C6D" w:rsidP="00A7189E">
      <w:pPr>
        <w:spacing w:after="0" w:line="240" w:lineRule="auto"/>
        <w:jc w:val="both"/>
        <w:rPr>
          <w:rFonts w:ascii="Book Antiqua" w:hAnsi="Book Antiqua" w:cs="Arial"/>
          <w:bCs/>
          <w:sz w:val="22"/>
          <w:szCs w:val="22"/>
        </w:rPr>
      </w:pPr>
      <w:r w:rsidRPr="00E60431">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E60431" w:rsidRDefault="00C63C6D" w:rsidP="00A7189E">
      <w:pPr>
        <w:spacing w:after="0" w:line="240" w:lineRule="auto"/>
        <w:jc w:val="both"/>
        <w:rPr>
          <w:rFonts w:ascii="Book Antiqua" w:hAnsi="Book Antiqua" w:cs="Arial"/>
          <w:bCs/>
          <w:sz w:val="22"/>
          <w:szCs w:val="22"/>
        </w:rPr>
      </w:pPr>
      <w:r w:rsidRPr="00E60431">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E60431" w:rsidRDefault="00C63C6D" w:rsidP="00A7189E">
      <w:pPr>
        <w:spacing w:after="0" w:line="240" w:lineRule="auto"/>
        <w:jc w:val="both"/>
        <w:rPr>
          <w:rFonts w:ascii="Book Antiqua" w:hAnsi="Book Antiqua" w:cs="Arial"/>
          <w:bCs/>
          <w:sz w:val="22"/>
          <w:szCs w:val="22"/>
        </w:rPr>
      </w:pPr>
      <w:r w:rsidRPr="00E60431">
        <w:rPr>
          <w:rFonts w:ascii="Book Antiqua" w:hAnsi="Book Antiqua" w:cs="Arial"/>
          <w:bCs/>
          <w:sz w:val="22"/>
          <w:szCs w:val="22"/>
        </w:rPr>
        <w:t xml:space="preserve">PARÁGRAFO TERCEIRO – Havendo cancelamento do preço registrado, cessarão todas as atividades do Fornecedor, relativas </w:t>
      </w:r>
      <w:r w:rsidR="009513B5" w:rsidRPr="00E60431">
        <w:rPr>
          <w:rFonts w:ascii="Book Antiqua" w:hAnsi="Book Antiqua" w:cs="Arial"/>
          <w:bCs/>
          <w:sz w:val="22"/>
          <w:szCs w:val="22"/>
        </w:rPr>
        <w:t>à</w:t>
      </w:r>
      <w:r w:rsidRPr="00E60431">
        <w:rPr>
          <w:rFonts w:ascii="Book Antiqua" w:hAnsi="Book Antiqua" w:cs="Arial"/>
          <w:bCs/>
          <w:sz w:val="22"/>
          <w:szCs w:val="22"/>
        </w:rPr>
        <w:t xml:space="preserve"> prestação dos serviços.</w:t>
      </w:r>
    </w:p>
    <w:p w:rsidR="00C63C6D" w:rsidRPr="00E60431" w:rsidRDefault="00C63C6D" w:rsidP="00A7189E">
      <w:pPr>
        <w:spacing w:after="0" w:line="240" w:lineRule="auto"/>
        <w:jc w:val="both"/>
        <w:rPr>
          <w:rFonts w:ascii="Book Antiqua" w:hAnsi="Book Antiqua" w:cs="Arial"/>
          <w:bCs/>
          <w:sz w:val="22"/>
          <w:szCs w:val="22"/>
        </w:rPr>
      </w:pPr>
      <w:r w:rsidRPr="00E60431">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E60431">
        <w:rPr>
          <w:rFonts w:ascii="Book Antiqua" w:hAnsi="Book Antiqua" w:cs="Arial"/>
          <w:bCs/>
          <w:sz w:val="22"/>
          <w:szCs w:val="22"/>
        </w:rPr>
        <w:t xml:space="preserve"> neste termo</w:t>
      </w:r>
      <w:r w:rsidRPr="00E60431">
        <w:rPr>
          <w:rFonts w:ascii="Book Antiqua" w:hAnsi="Book Antiqua" w:cs="Arial"/>
          <w:bCs/>
          <w:sz w:val="22"/>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E60431" w:rsidRDefault="00C63C6D" w:rsidP="00A7189E">
      <w:pPr>
        <w:spacing w:after="0" w:line="240" w:lineRule="auto"/>
        <w:jc w:val="both"/>
        <w:rPr>
          <w:rFonts w:ascii="Book Antiqua" w:hAnsi="Book Antiqua"/>
          <w:sz w:val="22"/>
          <w:szCs w:val="22"/>
        </w:rPr>
      </w:pPr>
      <w:r w:rsidRPr="00E60431">
        <w:rPr>
          <w:rFonts w:ascii="Book Antiqua" w:hAnsi="Book Antiqua"/>
          <w:b/>
          <w:sz w:val="22"/>
          <w:szCs w:val="22"/>
        </w:rPr>
        <w:t>Órgão:</w:t>
      </w:r>
      <w:r w:rsidRPr="00E60431">
        <w:rPr>
          <w:rFonts w:ascii="Book Antiqua" w:hAnsi="Book Antiqua"/>
          <w:sz w:val="22"/>
          <w:szCs w:val="22"/>
        </w:rPr>
        <w:t xml:space="preserve"> 11 – Esportes; </w:t>
      </w:r>
    </w:p>
    <w:p w:rsidR="00C63C6D" w:rsidRPr="00E60431" w:rsidRDefault="00C63C6D" w:rsidP="00A7189E">
      <w:pPr>
        <w:spacing w:after="0" w:line="240" w:lineRule="auto"/>
        <w:jc w:val="both"/>
        <w:rPr>
          <w:rFonts w:ascii="Book Antiqua" w:hAnsi="Book Antiqua"/>
          <w:b/>
          <w:sz w:val="22"/>
          <w:szCs w:val="22"/>
        </w:rPr>
      </w:pPr>
      <w:r w:rsidRPr="00E60431">
        <w:rPr>
          <w:rFonts w:ascii="Book Antiqua" w:hAnsi="Book Antiqua"/>
          <w:b/>
          <w:sz w:val="22"/>
          <w:szCs w:val="22"/>
        </w:rPr>
        <w:t xml:space="preserve">Classificação Orçamentária: </w:t>
      </w:r>
    </w:p>
    <w:p w:rsidR="00C63C6D" w:rsidRPr="00E60431" w:rsidRDefault="00C63C6D" w:rsidP="00A7189E">
      <w:pPr>
        <w:spacing w:after="0" w:line="240" w:lineRule="auto"/>
        <w:jc w:val="both"/>
        <w:rPr>
          <w:rFonts w:ascii="Book Antiqua" w:hAnsi="Book Antiqua"/>
          <w:sz w:val="22"/>
          <w:szCs w:val="22"/>
        </w:rPr>
      </w:pPr>
      <w:r w:rsidRPr="00E60431">
        <w:rPr>
          <w:rFonts w:ascii="Book Antiqua" w:hAnsi="Book Antiqua"/>
          <w:sz w:val="22"/>
          <w:szCs w:val="22"/>
        </w:rPr>
        <w:t>Para materiais de Consumo: 33.90.30.00.00.00 – MATERIAL DE CONSUMO.</w:t>
      </w:r>
    </w:p>
    <w:p w:rsidR="00C63C6D" w:rsidRDefault="00C63C6D"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 Artigo Sétimo, parágrafo segundo do Decreto Federal nº 7.892 de 23 de janeiro de 2013 o qual normatiza que na licitação para registro de preços não é necessário indicar a dotação orçamentária, que somente será exigida para a formalização do contrato</w:t>
      </w:r>
      <w:r w:rsidR="00E75B14">
        <w:rPr>
          <w:rFonts w:ascii="Book Antiqua" w:hAnsi="Book Antiqua"/>
          <w:sz w:val="22"/>
          <w:szCs w:val="22"/>
        </w:rPr>
        <w:t>/ata</w:t>
      </w:r>
      <w:r w:rsidRPr="00D46EA7">
        <w:rPr>
          <w:rFonts w:ascii="Book Antiqua" w:hAnsi="Book Antiqua"/>
          <w:sz w:val="22"/>
          <w:szCs w:val="22"/>
        </w:rPr>
        <w:t xml:space="preserve"> ou outro instrumento hábil.</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em duas (2) vias de igual teor e forma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47122B">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4">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6">
    <w:nsid w:val="7596566D"/>
    <w:multiLevelType w:val="hybridMultilevel"/>
    <w:tmpl w:val="CC14C9A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13"/>
  </w:num>
  <w:num w:numId="4">
    <w:abstractNumId w:val="5"/>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1"/>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6065"/>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47ED6"/>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D1591"/>
    <w:rsid w:val="003F38FB"/>
    <w:rsid w:val="003F53D0"/>
    <w:rsid w:val="00407B83"/>
    <w:rsid w:val="00416ADC"/>
    <w:rsid w:val="00421C85"/>
    <w:rsid w:val="00443915"/>
    <w:rsid w:val="00453929"/>
    <w:rsid w:val="0045756F"/>
    <w:rsid w:val="00461C40"/>
    <w:rsid w:val="004622CA"/>
    <w:rsid w:val="00467E0E"/>
    <w:rsid w:val="0047122B"/>
    <w:rsid w:val="00475DDE"/>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EFD"/>
    <w:rsid w:val="006C75CC"/>
    <w:rsid w:val="006F4AE2"/>
    <w:rsid w:val="006F660C"/>
    <w:rsid w:val="00707391"/>
    <w:rsid w:val="00731DDA"/>
    <w:rsid w:val="00746030"/>
    <w:rsid w:val="007657B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2FF"/>
    <w:rsid w:val="00B54893"/>
    <w:rsid w:val="00B63C85"/>
    <w:rsid w:val="00B72B50"/>
    <w:rsid w:val="00B746ED"/>
    <w:rsid w:val="00B843DC"/>
    <w:rsid w:val="00B937EA"/>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0431"/>
    <w:rsid w:val="00E664E6"/>
    <w:rsid w:val="00E7119E"/>
    <w:rsid w:val="00E75B14"/>
    <w:rsid w:val="00E75D3C"/>
    <w:rsid w:val="00E941F6"/>
    <w:rsid w:val="00E96EAD"/>
    <w:rsid w:val="00EB4660"/>
    <w:rsid w:val="00EC7A98"/>
    <w:rsid w:val="00F029E7"/>
    <w:rsid w:val="00F15EE2"/>
    <w:rsid w:val="00F3175F"/>
    <w:rsid w:val="00F3251D"/>
    <w:rsid w:val="00F469C6"/>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6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4076</Words>
  <Characters>22016</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ana.silva</cp:lastModifiedBy>
  <cp:revision>23</cp:revision>
  <dcterms:created xsi:type="dcterms:W3CDTF">2023-02-09T16:16:00Z</dcterms:created>
  <dcterms:modified xsi:type="dcterms:W3CDTF">2024-05-24T14:07:00Z</dcterms:modified>
</cp:coreProperties>
</file>